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08B" w:rsidRPr="00966E68" w:rsidRDefault="0098608B"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輔仁大學電機工程學系核心能力達成指標自我評量表</w:t>
      </w:r>
    </w:p>
    <w:p w:rsidR="0098608B" w:rsidRPr="00A4745C" w:rsidRDefault="0098608B" w:rsidP="00560217">
      <w:pPr>
        <w:rPr>
          <w:rFonts w:ascii="Times New Roman" w:eastAsia="標楷體" w:hAnsi="Times New Roman"/>
        </w:rPr>
      </w:pPr>
    </w:p>
    <w:p w:rsidR="0098608B" w:rsidRPr="00A4745C" w:rsidRDefault="0098608B" w:rsidP="00DB7DAE">
      <w:pPr>
        <w:snapToGrid w:val="0"/>
        <w:spacing w:line="192" w:lineRule="auto"/>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：計算機概論</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開課班級：系晶</w:t>
      </w:r>
      <w:proofErr w:type="gramStart"/>
      <w:r>
        <w:rPr>
          <w:rFonts w:ascii="Times New Roman" w:eastAsia="標楷體" w:hAnsi="Times New Roman" w:hint="eastAsia"/>
        </w:rPr>
        <w:t>一</w:t>
      </w:r>
      <w:proofErr w:type="gramEnd"/>
    </w:p>
    <w:p w:rsidR="0098608B" w:rsidRPr="006E0069" w:rsidRDefault="0098608B" w:rsidP="00DB7DAE">
      <w:pPr>
        <w:snapToGrid w:val="0"/>
        <w:spacing w:line="192" w:lineRule="auto"/>
        <w:rPr>
          <w:rFonts w:ascii="Times New Roman" w:hAnsi="Times New Roman"/>
        </w:rPr>
      </w:pPr>
    </w:p>
    <w:p w:rsidR="0098608B" w:rsidRDefault="0098608B" w:rsidP="00DB7DAE">
      <w:pPr>
        <w:snapToGrid w:val="0"/>
        <w:spacing w:line="192" w:lineRule="auto"/>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98608B" w:rsidRPr="00445752" w:rsidRDefault="0098608B" w:rsidP="00DB7DAE">
      <w:pPr>
        <w:snapToGrid w:val="0"/>
        <w:spacing w:line="192" w:lineRule="auto"/>
        <w:rPr>
          <w:rFonts w:ascii="Times New Roman" w:hAnsi="Times New Roman"/>
        </w:rPr>
      </w:pPr>
    </w:p>
    <w:p w:rsidR="0098608B" w:rsidRDefault="0098608B" w:rsidP="008413AB">
      <w:pPr>
        <w:rPr>
          <w:rFonts w:ascii="Times New Roman" w:eastAsia="標楷體" w:hAnsi="標楷體"/>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98608B" w:rsidRDefault="0098608B" w:rsidP="008413AB">
      <w:pPr>
        <w:rPr>
          <w:rFonts w:ascii="Times New Roman" w:eastAsia="標楷體" w:hAnsi="Times New Roman"/>
        </w:rPr>
      </w:pPr>
    </w:p>
    <w:p w:rsidR="0098608B" w:rsidRPr="00C0734A" w:rsidRDefault="0098608B" w:rsidP="008413AB">
      <w:pPr>
        <w:rPr>
          <w:rFonts w:ascii="Times New Roman" w:eastAsia="標楷體" w:hAnsi="Times New Roman"/>
        </w:rPr>
      </w:pPr>
      <w:r w:rsidRPr="00C0734A">
        <w:rPr>
          <w:rFonts w:ascii="Times New Roman" w:eastAsia="標楷體" w:hAnsi="Times New Roman"/>
          <w:color w:val="0070C0"/>
          <w:kern w:val="0"/>
        </w:rPr>
        <w:t>填答數</w:t>
      </w:r>
      <w:r w:rsidRPr="00C0734A">
        <w:rPr>
          <w:rFonts w:ascii="Times New Roman" w:eastAsia="標楷體" w:hAnsi="Times New Roman"/>
          <w:color w:val="0070C0"/>
          <w:kern w:val="0"/>
        </w:rPr>
        <w:t>/</w:t>
      </w:r>
      <w:r w:rsidRPr="00C0734A">
        <w:rPr>
          <w:rFonts w:ascii="Times New Roman" w:eastAsia="標楷體" w:hAnsi="Times New Roman"/>
          <w:color w:val="0070C0"/>
          <w:kern w:val="0"/>
        </w:rPr>
        <w:t>修課人數</w:t>
      </w:r>
      <w:r w:rsidRPr="00C0734A">
        <w:rPr>
          <w:rFonts w:ascii="Times New Roman" w:hAnsi="Times New Roman"/>
          <w:color w:val="0070C0"/>
          <w:kern w:val="0"/>
        </w:rPr>
        <w:t>：</w:t>
      </w:r>
      <w:r w:rsidRPr="00C0734A">
        <w:rPr>
          <w:rFonts w:ascii="Times New Roman" w:hAnsi="Times New Roman"/>
          <w:color w:val="0070C0"/>
          <w:kern w:val="0"/>
        </w:rPr>
        <w:t>94/110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8608B" w:rsidRPr="00504A51" w:rsidTr="00E95254">
        <w:trPr>
          <w:trHeight w:val="580"/>
        </w:trPr>
        <w:tc>
          <w:tcPr>
            <w:tcW w:w="1668" w:type="dxa"/>
            <w:vMerge w:val="restart"/>
            <w:shd w:val="clear" w:color="auto" w:fill="E6E6E6"/>
            <w:vAlign w:val="center"/>
          </w:tcPr>
          <w:p w:rsidR="0098608B" w:rsidRPr="00FC7CAA" w:rsidRDefault="0098608B" w:rsidP="00E95254">
            <w:pPr>
              <w:jc w:val="center"/>
              <w:rPr>
                <w:rFonts w:ascii="Times New Roman" w:eastAsia="標楷體" w:hAnsi="Times New Roman"/>
              </w:rPr>
            </w:pPr>
            <w:r w:rsidRPr="00FC7CAA">
              <w:rPr>
                <w:rFonts w:ascii="Times New Roman" w:eastAsia="標楷體" w:hAnsi="標楷體" w:hint="eastAsia"/>
              </w:rPr>
              <w:t>核心能力</w:t>
            </w:r>
          </w:p>
          <w:p w:rsidR="0098608B" w:rsidRPr="00FC7CAA" w:rsidRDefault="0098608B" w:rsidP="00E95254">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98608B" w:rsidRPr="00FC7CAA" w:rsidRDefault="0098608B" w:rsidP="00E95254">
            <w:pPr>
              <w:rPr>
                <w:rFonts w:ascii="Times New Roman" w:eastAsia="標楷體" w:hAnsi="Times New Roman"/>
              </w:rPr>
            </w:pPr>
            <w:r w:rsidRPr="00FC7CAA">
              <w:rPr>
                <w:rFonts w:ascii="Times New Roman" w:eastAsia="標楷體" w:hAnsi="標楷體" w:hint="eastAsia"/>
              </w:rPr>
              <w:t>核心能力</w:t>
            </w:r>
            <w:r>
              <w:rPr>
                <w:rFonts w:ascii="Times New Roman" w:eastAsia="標楷體" w:hAnsi="Times New Roman"/>
              </w:rPr>
              <w:t>1</w:t>
            </w:r>
            <w:r w:rsidRPr="00FC7CAA">
              <w:rPr>
                <w:rFonts w:ascii="Times New Roman" w:eastAsia="標楷體" w:hAnsi="標楷體" w:hint="eastAsia"/>
              </w:rPr>
              <w:t>：</w:t>
            </w:r>
            <w:r w:rsidRPr="00391B6B">
              <w:rPr>
                <w:rFonts w:eastAsia="標楷體" w:hAnsi="標楷體" w:hint="eastAsia"/>
                <w:bCs/>
                <w:snapToGrid w:val="0"/>
                <w:kern w:val="0"/>
              </w:rPr>
              <w:t>運用數學、科學及電機工程知識</w:t>
            </w:r>
            <w:r w:rsidRPr="00391B6B">
              <w:rPr>
                <w:rFonts w:eastAsia="標楷體" w:hAnsi="標楷體" w:hint="eastAsia"/>
              </w:rPr>
              <w:t>的</w:t>
            </w:r>
            <w:r w:rsidRPr="00391B6B">
              <w:rPr>
                <w:rFonts w:eastAsia="標楷體" w:hAnsi="標楷體" w:hint="eastAsia"/>
                <w:bCs/>
                <w:snapToGrid w:val="0"/>
                <w:kern w:val="0"/>
              </w:rPr>
              <w:t>能力</w:t>
            </w:r>
            <w:r w:rsidRPr="00FC7CAA">
              <w:rPr>
                <w:rFonts w:ascii="Times New Roman" w:eastAsia="標楷體" w:hAnsi="標楷體" w:hint="eastAsia"/>
              </w:rPr>
              <w:t>。</w:t>
            </w:r>
          </w:p>
        </w:tc>
      </w:tr>
      <w:tr w:rsidR="0098608B" w:rsidRPr="00504A51" w:rsidTr="00E95254">
        <w:trPr>
          <w:trHeight w:val="642"/>
        </w:trPr>
        <w:tc>
          <w:tcPr>
            <w:tcW w:w="1668" w:type="dxa"/>
            <w:vMerge/>
            <w:shd w:val="clear" w:color="auto" w:fill="E6E6E6"/>
            <w:vAlign w:val="center"/>
          </w:tcPr>
          <w:p w:rsidR="0098608B" w:rsidRPr="00FC7CAA" w:rsidRDefault="0098608B" w:rsidP="00E95254">
            <w:pPr>
              <w:jc w:val="center"/>
              <w:rPr>
                <w:rFonts w:ascii="Times New Roman" w:eastAsia="標楷體" w:hAnsi="Times New Roman"/>
              </w:rPr>
            </w:pPr>
          </w:p>
        </w:tc>
        <w:tc>
          <w:tcPr>
            <w:tcW w:w="2864" w:type="dxa"/>
            <w:shd w:val="clear" w:color="auto" w:fill="E6E6E6"/>
            <w:vAlign w:val="center"/>
          </w:tcPr>
          <w:p w:rsidR="0098608B" w:rsidRPr="00FC7CAA" w:rsidRDefault="0098608B" w:rsidP="00E95254">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98608B" w:rsidRPr="00FC7CAA" w:rsidRDefault="0098608B" w:rsidP="00E95254">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98608B" w:rsidRPr="00FC7CAA" w:rsidRDefault="0098608B" w:rsidP="00E95254">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98608B" w:rsidRPr="00504A51" w:rsidTr="00E95254">
        <w:trPr>
          <w:trHeight w:val="711"/>
        </w:trPr>
        <w:tc>
          <w:tcPr>
            <w:tcW w:w="1668" w:type="dxa"/>
            <w:vMerge w:val="restart"/>
            <w:vAlign w:val="center"/>
          </w:tcPr>
          <w:p w:rsidR="0098608B" w:rsidRPr="00FC7CAA" w:rsidRDefault="0098608B" w:rsidP="00E95254">
            <w:pPr>
              <w:jc w:val="both"/>
              <w:rPr>
                <w:rFonts w:ascii="Times New Roman" w:eastAsia="標楷體" w:hAnsi="Times New Roman"/>
              </w:rPr>
            </w:pPr>
            <w:r w:rsidRPr="00FC7CAA">
              <w:rPr>
                <w:rFonts w:ascii="Times New Roman" w:eastAsia="標楷體" w:hAnsi="Times New Roman"/>
              </w:rPr>
              <w:t xml:space="preserve">1. </w:t>
            </w:r>
            <w:r w:rsidRPr="00391B6B">
              <w:rPr>
                <w:rFonts w:eastAsia="標楷體" w:hAnsi="標楷體" w:hint="eastAsia"/>
                <w:bCs/>
                <w:snapToGrid w:val="0"/>
                <w:kern w:val="0"/>
              </w:rPr>
              <w:t>數學知識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98608B" w:rsidRPr="00DB7DAE" w:rsidRDefault="0098608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98608B" w:rsidRPr="00DB7DAE" w:rsidRDefault="0098608B"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98608B" w:rsidRPr="00DB7DAE" w:rsidRDefault="0098608B"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r>
      <w:tr w:rsidR="0098608B" w:rsidRPr="00504A51" w:rsidTr="00B03E84">
        <w:trPr>
          <w:trHeight w:val="520"/>
        </w:trPr>
        <w:tc>
          <w:tcPr>
            <w:tcW w:w="1668" w:type="dxa"/>
            <w:vMerge/>
            <w:vAlign w:val="center"/>
          </w:tcPr>
          <w:p w:rsidR="0098608B" w:rsidRPr="00FC7CAA" w:rsidRDefault="0098608B" w:rsidP="00E95254">
            <w:pPr>
              <w:jc w:val="both"/>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21%</w:t>
            </w:r>
          </w:p>
        </w:tc>
        <w:tc>
          <w:tcPr>
            <w:tcW w:w="2864" w:type="dxa"/>
            <w:vAlign w:val="center"/>
          </w:tcPr>
          <w:p w:rsidR="0098608B" w:rsidRDefault="0098608B">
            <w:pPr>
              <w:jc w:val="center"/>
              <w:rPr>
                <w:rFonts w:ascii="新細明體" w:cs="新細明體"/>
                <w:szCs w:val="24"/>
              </w:rPr>
            </w:pPr>
            <w:r>
              <w:t>66%</w:t>
            </w:r>
          </w:p>
        </w:tc>
        <w:tc>
          <w:tcPr>
            <w:tcW w:w="2864" w:type="dxa"/>
            <w:vAlign w:val="center"/>
          </w:tcPr>
          <w:p w:rsidR="0098608B" w:rsidRDefault="0098608B">
            <w:pPr>
              <w:jc w:val="center"/>
              <w:rPr>
                <w:rFonts w:ascii="新細明體" w:cs="新細明體"/>
                <w:szCs w:val="24"/>
              </w:rPr>
            </w:pPr>
            <w:r>
              <w:t>13%</w:t>
            </w:r>
          </w:p>
        </w:tc>
      </w:tr>
      <w:tr w:rsidR="0098608B" w:rsidRPr="00FC7CAA" w:rsidTr="00E95254">
        <w:trPr>
          <w:trHeight w:val="705"/>
        </w:trPr>
        <w:tc>
          <w:tcPr>
            <w:tcW w:w="1668" w:type="dxa"/>
            <w:vMerge w:val="restart"/>
            <w:vAlign w:val="center"/>
          </w:tcPr>
          <w:p w:rsidR="0098608B" w:rsidRPr="00FC7CAA" w:rsidRDefault="0098608B"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391B6B">
              <w:rPr>
                <w:rFonts w:eastAsia="標楷體" w:hAnsi="標楷體" w:hint="eastAsia"/>
                <w:bCs/>
                <w:snapToGrid w:val="0"/>
                <w:kern w:val="0"/>
              </w:rPr>
              <w:t>電機工程知識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98608B" w:rsidRPr="00DB7DAE" w:rsidRDefault="0098608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hint="eastAsia"/>
                <w:spacing w:val="-20"/>
              </w:rPr>
              <w:t>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98608B" w:rsidRPr="00DB7DAE" w:rsidRDefault="0098608B" w:rsidP="00E95254">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98608B" w:rsidRPr="00DB7DAE" w:rsidRDefault="0098608B" w:rsidP="00E95254">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r>
      <w:tr w:rsidR="0098608B" w:rsidRPr="00FC7CAA" w:rsidTr="00E11C59">
        <w:trPr>
          <w:trHeight w:val="605"/>
        </w:trPr>
        <w:tc>
          <w:tcPr>
            <w:tcW w:w="1668" w:type="dxa"/>
            <w:vMerge/>
            <w:vAlign w:val="center"/>
          </w:tcPr>
          <w:p w:rsidR="0098608B" w:rsidRPr="00FC7CAA" w:rsidRDefault="0098608B" w:rsidP="00E95254">
            <w:pPr>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15%</w:t>
            </w:r>
          </w:p>
        </w:tc>
        <w:tc>
          <w:tcPr>
            <w:tcW w:w="2864" w:type="dxa"/>
            <w:vAlign w:val="center"/>
          </w:tcPr>
          <w:p w:rsidR="0098608B" w:rsidRDefault="0098608B">
            <w:pPr>
              <w:jc w:val="center"/>
              <w:rPr>
                <w:rFonts w:ascii="新細明體" w:cs="新細明體"/>
                <w:szCs w:val="24"/>
              </w:rPr>
            </w:pPr>
            <w:r>
              <w:t>71%</w:t>
            </w:r>
          </w:p>
        </w:tc>
        <w:tc>
          <w:tcPr>
            <w:tcW w:w="2864" w:type="dxa"/>
            <w:vAlign w:val="center"/>
          </w:tcPr>
          <w:p w:rsidR="0098608B" w:rsidRDefault="0098608B">
            <w:pPr>
              <w:jc w:val="center"/>
              <w:rPr>
                <w:rFonts w:ascii="新細明體" w:cs="新細明體"/>
                <w:szCs w:val="24"/>
              </w:rPr>
            </w:pPr>
            <w:r>
              <w:t>14%</w:t>
            </w:r>
          </w:p>
        </w:tc>
      </w:tr>
    </w:tbl>
    <w:p w:rsidR="0098608B" w:rsidRPr="00DB7DAE" w:rsidRDefault="0098608B" w:rsidP="007B3432">
      <w:pPr>
        <w:snapToGrid w:val="0"/>
        <w:spacing w:line="48"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8608B" w:rsidRPr="00504A51" w:rsidTr="002026E8">
        <w:trPr>
          <w:trHeight w:val="580"/>
        </w:trPr>
        <w:tc>
          <w:tcPr>
            <w:tcW w:w="1668" w:type="dxa"/>
            <w:vMerge w:val="restart"/>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標楷體" w:hint="eastAsia"/>
              </w:rPr>
              <w:t>核心能力</w:t>
            </w:r>
          </w:p>
          <w:p w:rsidR="0098608B" w:rsidRPr="00FC7CAA" w:rsidRDefault="0098608B"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98608B" w:rsidRPr="00FC7CAA" w:rsidRDefault="0098608B"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98608B" w:rsidRPr="00504A51" w:rsidTr="00DB7DAE">
        <w:trPr>
          <w:trHeight w:val="529"/>
        </w:trPr>
        <w:tc>
          <w:tcPr>
            <w:tcW w:w="1668" w:type="dxa"/>
            <w:vMerge/>
            <w:shd w:val="clear" w:color="auto" w:fill="E6E6E6"/>
            <w:vAlign w:val="center"/>
          </w:tcPr>
          <w:p w:rsidR="0098608B" w:rsidRPr="00FC7CAA" w:rsidRDefault="0098608B" w:rsidP="002026E8">
            <w:pPr>
              <w:jc w:val="center"/>
              <w:rPr>
                <w:rFonts w:ascii="Times New Roman" w:eastAsia="標楷體" w:hAnsi="Times New Roman"/>
              </w:rPr>
            </w:pP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98608B" w:rsidRPr="00504A51" w:rsidTr="002026E8">
        <w:trPr>
          <w:trHeight w:val="711"/>
        </w:trPr>
        <w:tc>
          <w:tcPr>
            <w:tcW w:w="1668" w:type="dxa"/>
            <w:vMerge w:val="restart"/>
            <w:vAlign w:val="center"/>
          </w:tcPr>
          <w:p w:rsidR="0098608B" w:rsidRPr="00FC7CAA" w:rsidRDefault="0098608B"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w:t>
            </w:r>
            <w:r w:rsidRPr="00FC7CAA">
              <w:rPr>
                <w:rFonts w:ascii="Times New Roman" w:eastAsia="標楷體" w:hAnsi="標楷體" w:hint="eastAsia"/>
              </w:rPr>
              <w:t>硬體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98608B" w:rsidRPr="00DB7DAE" w:rsidRDefault="0098608B"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hint="eastAsia"/>
                <w:spacing w:val="-20"/>
              </w:rPr>
              <w:t>計算機系統中的主要硬體架構與各單元彼此間的關連性</w:t>
            </w:r>
            <w:r w:rsidRPr="00DB7DAE">
              <w:rPr>
                <w:rFonts w:ascii="Times New Roman" w:eastAsia="標楷體" w:hAnsi="Times New Roman" w:hint="eastAsia"/>
                <w:spacing w:val="-20"/>
              </w:rPr>
              <w:t>。</w:t>
            </w:r>
          </w:p>
        </w:tc>
        <w:tc>
          <w:tcPr>
            <w:tcW w:w="2864" w:type="dxa"/>
          </w:tcPr>
          <w:p w:rsidR="0098608B" w:rsidRPr="00DB7DAE" w:rsidRDefault="0098608B" w:rsidP="002026E8">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計算機系統中的主要硬體架構與各單元彼此間的關連性</w:t>
            </w:r>
            <w:r w:rsidRPr="00DB7DAE">
              <w:rPr>
                <w:rFonts w:ascii="Times New Roman" w:eastAsia="標楷體" w:hAnsi="Times New Roman" w:hint="eastAsia"/>
                <w:spacing w:val="-20"/>
              </w:rPr>
              <w:t>。</w:t>
            </w:r>
          </w:p>
        </w:tc>
        <w:tc>
          <w:tcPr>
            <w:tcW w:w="2864" w:type="dxa"/>
          </w:tcPr>
          <w:p w:rsidR="0098608B" w:rsidRPr="00DB7DAE" w:rsidRDefault="0098608B" w:rsidP="002026E8">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標楷體" w:hint="eastAsia"/>
                <w:spacing w:val="-20"/>
              </w:rPr>
              <w:t>瞭解並熟悉計算機系統中的主要硬體架構與各單元彼此間的關連性</w:t>
            </w:r>
            <w:r w:rsidRPr="00DB7DAE">
              <w:rPr>
                <w:rFonts w:ascii="Times New Roman" w:eastAsia="標楷體" w:hAnsi="Times New Roman" w:hint="eastAsia"/>
                <w:spacing w:val="-20"/>
              </w:rPr>
              <w:t>。</w:t>
            </w:r>
          </w:p>
        </w:tc>
      </w:tr>
      <w:tr w:rsidR="0098608B" w:rsidRPr="00504A51" w:rsidTr="002533C5">
        <w:trPr>
          <w:trHeight w:val="506"/>
        </w:trPr>
        <w:tc>
          <w:tcPr>
            <w:tcW w:w="1668" w:type="dxa"/>
            <w:vMerge/>
            <w:vAlign w:val="center"/>
          </w:tcPr>
          <w:p w:rsidR="0098608B" w:rsidRPr="00FC7CAA" w:rsidRDefault="0098608B" w:rsidP="002026E8">
            <w:pPr>
              <w:jc w:val="both"/>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30%</w:t>
            </w:r>
          </w:p>
        </w:tc>
        <w:tc>
          <w:tcPr>
            <w:tcW w:w="2864" w:type="dxa"/>
            <w:vAlign w:val="center"/>
          </w:tcPr>
          <w:p w:rsidR="0098608B" w:rsidRDefault="0098608B">
            <w:pPr>
              <w:jc w:val="center"/>
              <w:rPr>
                <w:rFonts w:ascii="新細明體" w:cs="新細明體"/>
                <w:szCs w:val="24"/>
              </w:rPr>
            </w:pPr>
            <w:r>
              <w:t>65%</w:t>
            </w:r>
          </w:p>
        </w:tc>
        <w:tc>
          <w:tcPr>
            <w:tcW w:w="2864" w:type="dxa"/>
            <w:vAlign w:val="center"/>
          </w:tcPr>
          <w:p w:rsidR="0098608B" w:rsidRDefault="0098608B">
            <w:pPr>
              <w:jc w:val="center"/>
              <w:rPr>
                <w:rFonts w:ascii="新細明體" w:cs="新細明體"/>
                <w:szCs w:val="24"/>
              </w:rPr>
            </w:pPr>
            <w:r>
              <w:t>5%</w:t>
            </w:r>
          </w:p>
        </w:tc>
      </w:tr>
      <w:tr w:rsidR="0098608B" w:rsidRPr="00A00B96" w:rsidTr="00E95254">
        <w:trPr>
          <w:trHeight w:val="711"/>
        </w:trPr>
        <w:tc>
          <w:tcPr>
            <w:tcW w:w="1668" w:type="dxa"/>
            <w:vMerge w:val="restart"/>
            <w:vAlign w:val="center"/>
          </w:tcPr>
          <w:p w:rsidR="0098608B" w:rsidRPr="00FC7CAA" w:rsidRDefault="0098608B"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Pr>
                <w:rFonts w:ascii="Times New Roman" w:eastAsia="標楷體" w:hAnsi="Times New Roman" w:hint="eastAsia"/>
              </w:rPr>
              <w:t>「</w:t>
            </w:r>
            <w:r>
              <w:rPr>
                <w:rFonts w:ascii="Times New Roman" w:eastAsia="標楷體" w:hAnsi="標楷體" w:hint="eastAsia"/>
              </w:rPr>
              <w:t>軟</w:t>
            </w:r>
            <w:r w:rsidRPr="00FC7CAA">
              <w:rPr>
                <w:rFonts w:ascii="Times New Roman" w:eastAsia="標楷體" w:hAnsi="標楷體" w:hint="eastAsia"/>
              </w:rPr>
              <w:t>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98608B" w:rsidRPr="00DB7DAE" w:rsidRDefault="0098608B"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98608B" w:rsidRPr="00DB7DAE" w:rsidRDefault="0098608B"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98608B" w:rsidRPr="00DB7DAE" w:rsidRDefault="0098608B"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r>
      <w:tr w:rsidR="0098608B" w:rsidRPr="00FC7CAA" w:rsidTr="00B35A99">
        <w:trPr>
          <w:trHeight w:val="466"/>
        </w:trPr>
        <w:tc>
          <w:tcPr>
            <w:tcW w:w="1668" w:type="dxa"/>
            <w:vMerge/>
            <w:vAlign w:val="center"/>
          </w:tcPr>
          <w:p w:rsidR="0098608B" w:rsidRPr="00FC7CAA" w:rsidRDefault="0098608B" w:rsidP="00E95254">
            <w:pPr>
              <w:jc w:val="both"/>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19%</w:t>
            </w:r>
          </w:p>
        </w:tc>
        <w:tc>
          <w:tcPr>
            <w:tcW w:w="2864" w:type="dxa"/>
            <w:vAlign w:val="center"/>
          </w:tcPr>
          <w:p w:rsidR="0098608B" w:rsidRDefault="0098608B">
            <w:pPr>
              <w:jc w:val="center"/>
              <w:rPr>
                <w:rFonts w:ascii="新細明體" w:cs="新細明體"/>
                <w:szCs w:val="24"/>
              </w:rPr>
            </w:pPr>
            <w:r>
              <w:t>69%</w:t>
            </w:r>
          </w:p>
        </w:tc>
        <w:tc>
          <w:tcPr>
            <w:tcW w:w="2864" w:type="dxa"/>
            <w:vAlign w:val="center"/>
          </w:tcPr>
          <w:p w:rsidR="0098608B" w:rsidRDefault="0098608B">
            <w:pPr>
              <w:jc w:val="center"/>
              <w:rPr>
                <w:rFonts w:ascii="新細明體" w:cs="新細明體"/>
                <w:szCs w:val="24"/>
              </w:rPr>
            </w:pPr>
            <w:r>
              <w:t>12%</w:t>
            </w:r>
          </w:p>
        </w:tc>
      </w:tr>
      <w:tr w:rsidR="0098608B" w:rsidRPr="00FC7CAA" w:rsidTr="002026E8">
        <w:trPr>
          <w:trHeight w:val="705"/>
        </w:trPr>
        <w:tc>
          <w:tcPr>
            <w:tcW w:w="1668" w:type="dxa"/>
            <w:vMerge w:val="restart"/>
            <w:vAlign w:val="center"/>
          </w:tcPr>
          <w:p w:rsidR="0098608B" w:rsidRPr="00FC7CAA" w:rsidRDefault="0098608B" w:rsidP="002026E8">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98608B" w:rsidRPr="00DB7DAE" w:rsidRDefault="0098608B"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98608B" w:rsidRPr="00DB7DAE" w:rsidRDefault="0098608B" w:rsidP="002026E8">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98608B" w:rsidRPr="00DB7DAE" w:rsidRDefault="0098608B" w:rsidP="002026E8">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r>
      <w:tr w:rsidR="0098608B" w:rsidRPr="00FC7CAA" w:rsidTr="007B3432">
        <w:trPr>
          <w:trHeight w:val="497"/>
        </w:trPr>
        <w:tc>
          <w:tcPr>
            <w:tcW w:w="1668" w:type="dxa"/>
            <w:vMerge/>
            <w:vAlign w:val="center"/>
          </w:tcPr>
          <w:p w:rsidR="0098608B" w:rsidRPr="00FC7CAA" w:rsidRDefault="0098608B" w:rsidP="002026E8">
            <w:pPr>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17%</w:t>
            </w:r>
          </w:p>
        </w:tc>
        <w:tc>
          <w:tcPr>
            <w:tcW w:w="2864" w:type="dxa"/>
            <w:vAlign w:val="center"/>
          </w:tcPr>
          <w:p w:rsidR="0098608B" w:rsidRDefault="0098608B">
            <w:pPr>
              <w:jc w:val="center"/>
              <w:rPr>
                <w:rFonts w:ascii="新細明體" w:cs="新細明體"/>
                <w:szCs w:val="24"/>
              </w:rPr>
            </w:pPr>
            <w:r>
              <w:t>71%</w:t>
            </w:r>
          </w:p>
        </w:tc>
        <w:tc>
          <w:tcPr>
            <w:tcW w:w="2864" w:type="dxa"/>
            <w:vAlign w:val="center"/>
          </w:tcPr>
          <w:p w:rsidR="0098608B" w:rsidRDefault="0098608B">
            <w:pPr>
              <w:jc w:val="center"/>
              <w:rPr>
                <w:rFonts w:ascii="新細明體" w:cs="新細明體"/>
                <w:szCs w:val="24"/>
              </w:rPr>
            </w:pPr>
            <w:r>
              <w:t>12%</w:t>
            </w:r>
          </w:p>
        </w:tc>
      </w:tr>
    </w:tbl>
    <w:p w:rsidR="0098608B" w:rsidRDefault="0098608B" w:rsidP="008413AB"/>
    <w:p w:rsidR="0098608B" w:rsidRDefault="0098608B" w:rsidP="002026E8">
      <w:pPr>
        <w:jc w:val="center"/>
        <w:rPr>
          <w:rFonts w:ascii="Times New Roman" w:eastAsia="標楷體" w:hAnsi="Times New Roman"/>
        </w:rPr>
        <w:sectPr w:rsidR="0098608B" w:rsidSect="00FB61AF">
          <w:pgSz w:w="11906" w:h="16838"/>
          <w:pgMar w:top="851" w:right="851" w:bottom="851" w:left="851" w:header="851" w:footer="992" w:gutter="0"/>
          <w:cols w:space="425"/>
          <w:docGrid w:type="lines"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8608B" w:rsidRPr="00860FBB" w:rsidTr="002026E8">
        <w:trPr>
          <w:trHeight w:val="580"/>
        </w:trPr>
        <w:tc>
          <w:tcPr>
            <w:tcW w:w="1668" w:type="dxa"/>
            <w:vMerge w:val="restart"/>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hint="eastAsia"/>
              </w:rPr>
              <w:lastRenderedPageBreak/>
              <w:t>核心能力</w:t>
            </w:r>
          </w:p>
          <w:p w:rsidR="0098608B" w:rsidRPr="00FC7CAA" w:rsidRDefault="0098608B"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98608B" w:rsidRPr="008877F7" w:rsidRDefault="0098608B"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98608B" w:rsidRPr="00860FBB" w:rsidTr="00CF6375">
        <w:trPr>
          <w:trHeight w:val="516"/>
        </w:trPr>
        <w:tc>
          <w:tcPr>
            <w:tcW w:w="1668" w:type="dxa"/>
            <w:vMerge/>
            <w:shd w:val="clear" w:color="auto" w:fill="E6E6E6"/>
            <w:vAlign w:val="center"/>
          </w:tcPr>
          <w:p w:rsidR="0098608B" w:rsidRPr="00FC7CAA" w:rsidRDefault="0098608B" w:rsidP="002026E8">
            <w:pPr>
              <w:jc w:val="center"/>
              <w:rPr>
                <w:rFonts w:ascii="Times New Roman" w:eastAsia="標楷體" w:hAnsi="Times New Roman"/>
              </w:rPr>
            </w:pP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98608B" w:rsidRPr="00860FBB" w:rsidTr="002026E8">
        <w:trPr>
          <w:trHeight w:val="1116"/>
        </w:trPr>
        <w:tc>
          <w:tcPr>
            <w:tcW w:w="1668" w:type="dxa"/>
            <w:vMerge w:val="restart"/>
            <w:vAlign w:val="center"/>
          </w:tcPr>
          <w:p w:rsidR="0098608B" w:rsidRPr="00FC7CAA" w:rsidRDefault="0098608B"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無法確切理解計算機與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可以約略理解計算機與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非常能夠理解計算機與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r>
      <w:tr w:rsidR="0098608B" w:rsidRPr="00860FBB" w:rsidTr="00234764">
        <w:trPr>
          <w:trHeight w:val="484"/>
        </w:trPr>
        <w:tc>
          <w:tcPr>
            <w:tcW w:w="1668" w:type="dxa"/>
            <w:vMerge/>
            <w:vAlign w:val="center"/>
          </w:tcPr>
          <w:p w:rsidR="0098608B" w:rsidRPr="00FC7CAA" w:rsidRDefault="0098608B" w:rsidP="002026E8">
            <w:pPr>
              <w:jc w:val="both"/>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15%</w:t>
            </w:r>
          </w:p>
        </w:tc>
        <w:tc>
          <w:tcPr>
            <w:tcW w:w="2864" w:type="dxa"/>
            <w:vAlign w:val="center"/>
          </w:tcPr>
          <w:p w:rsidR="0098608B" w:rsidRDefault="0098608B">
            <w:pPr>
              <w:jc w:val="center"/>
              <w:rPr>
                <w:rFonts w:ascii="新細明體" w:cs="新細明體"/>
                <w:szCs w:val="24"/>
              </w:rPr>
            </w:pPr>
            <w:r>
              <w:t>68%</w:t>
            </w:r>
          </w:p>
        </w:tc>
        <w:tc>
          <w:tcPr>
            <w:tcW w:w="2864" w:type="dxa"/>
            <w:vAlign w:val="center"/>
          </w:tcPr>
          <w:p w:rsidR="0098608B" w:rsidRDefault="0098608B">
            <w:pPr>
              <w:jc w:val="center"/>
              <w:rPr>
                <w:rFonts w:ascii="新細明體" w:cs="新細明體"/>
                <w:szCs w:val="24"/>
              </w:rPr>
            </w:pPr>
            <w:r>
              <w:t>17%</w:t>
            </w:r>
          </w:p>
        </w:tc>
      </w:tr>
      <w:tr w:rsidR="0098608B" w:rsidRPr="00FC7CAA" w:rsidTr="002026E8">
        <w:trPr>
          <w:trHeight w:val="706"/>
        </w:trPr>
        <w:tc>
          <w:tcPr>
            <w:tcW w:w="1668" w:type="dxa"/>
            <w:vMerge w:val="restart"/>
            <w:vAlign w:val="center"/>
          </w:tcPr>
          <w:p w:rsidR="0098608B" w:rsidRPr="00FC7CAA" w:rsidRDefault="0098608B"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計算機「硬體」</w:t>
            </w:r>
            <w:r w:rsidRPr="008877F7">
              <w:rPr>
                <w:rFonts w:ascii="Times New Roman" w:eastAsia="標楷體" w:hAnsi="Times New Roman" w:hint="eastAsia"/>
              </w:rPr>
              <w:t>的能力</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無法自行繼續鑽研或理解更為高深與艱難的計算機硬體架構技術。</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可以自行繼續鑽研或理解少部分更為高深與艱難的計算機硬體架構技術。</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可以自行繼續鑽研或理解大部分更為高深與艱難的計算機硬體架構技術。</w:t>
            </w:r>
          </w:p>
        </w:tc>
      </w:tr>
      <w:tr w:rsidR="0098608B" w:rsidRPr="00FC7CAA" w:rsidTr="00D52CC9">
        <w:trPr>
          <w:trHeight w:val="519"/>
        </w:trPr>
        <w:tc>
          <w:tcPr>
            <w:tcW w:w="1668" w:type="dxa"/>
            <w:vMerge/>
            <w:vAlign w:val="center"/>
          </w:tcPr>
          <w:p w:rsidR="0098608B" w:rsidRPr="00FC7CAA" w:rsidRDefault="0098608B" w:rsidP="002026E8">
            <w:pPr>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33%</w:t>
            </w:r>
          </w:p>
        </w:tc>
        <w:tc>
          <w:tcPr>
            <w:tcW w:w="2864" w:type="dxa"/>
            <w:vAlign w:val="center"/>
          </w:tcPr>
          <w:p w:rsidR="0098608B" w:rsidRDefault="0098608B">
            <w:pPr>
              <w:jc w:val="center"/>
              <w:rPr>
                <w:rFonts w:ascii="新細明體" w:cs="新細明體"/>
                <w:szCs w:val="24"/>
              </w:rPr>
            </w:pPr>
            <w:r>
              <w:t>62%</w:t>
            </w:r>
          </w:p>
        </w:tc>
        <w:tc>
          <w:tcPr>
            <w:tcW w:w="2864" w:type="dxa"/>
            <w:vAlign w:val="center"/>
          </w:tcPr>
          <w:p w:rsidR="0098608B" w:rsidRDefault="0098608B">
            <w:pPr>
              <w:jc w:val="center"/>
              <w:rPr>
                <w:rFonts w:ascii="新細明體" w:cs="新細明體"/>
                <w:szCs w:val="24"/>
              </w:rPr>
            </w:pPr>
            <w:r>
              <w:t>5%</w:t>
            </w:r>
          </w:p>
        </w:tc>
      </w:tr>
      <w:tr w:rsidR="0098608B" w:rsidRPr="00FC7CAA" w:rsidTr="00E95254">
        <w:trPr>
          <w:trHeight w:val="706"/>
        </w:trPr>
        <w:tc>
          <w:tcPr>
            <w:tcW w:w="1668" w:type="dxa"/>
            <w:vMerge w:val="restart"/>
            <w:vAlign w:val="center"/>
          </w:tcPr>
          <w:p w:rsidR="0098608B" w:rsidRPr="00FC7CAA" w:rsidRDefault="0098608B" w:rsidP="00E95254">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計算機「軟體」</w:t>
            </w:r>
            <w:r w:rsidRPr="008877F7">
              <w:rPr>
                <w:rFonts w:ascii="Times New Roman" w:eastAsia="標楷體" w:hAnsi="Times New Roman" w:hint="eastAsia"/>
              </w:rPr>
              <w:t>的能力</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r>
      <w:tr w:rsidR="0098608B" w:rsidRPr="00FC7CAA" w:rsidTr="002F4419">
        <w:trPr>
          <w:trHeight w:val="511"/>
        </w:trPr>
        <w:tc>
          <w:tcPr>
            <w:tcW w:w="1668" w:type="dxa"/>
            <w:vMerge/>
            <w:vAlign w:val="center"/>
          </w:tcPr>
          <w:p w:rsidR="0098608B" w:rsidRPr="00FC7CAA" w:rsidRDefault="0098608B" w:rsidP="00E95254">
            <w:pPr>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26%</w:t>
            </w:r>
          </w:p>
        </w:tc>
        <w:tc>
          <w:tcPr>
            <w:tcW w:w="2864" w:type="dxa"/>
            <w:vAlign w:val="center"/>
          </w:tcPr>
          <w:p w:rsidR="0098608B" w:rsidRDefault="0098608B">
            <w:pPr>
              <w:jc w:val="center"/>
              <w:rPr>
                <w:rFonts w:ascii="新細明體" w:cs="新細明體"/>
                <w:szCs w:val="24"/>
              </w:rPr>
            </w:pPr>
            <w:r>
              <w:t>65%</w:t>
            </w:r>
          </w:p>
        </w:tc>
        <w:tc>
          <w:tcPr>
            <w:tcW w:w="2864" w:type="dxa"/>
            <w:vAlign w:val="center"/>
          </w:tcPr>
          <w:p w:rsidR="0098608B" w:rsidRDefault="0098608B">
            <w:pPr>
              <w:jc w:val="center"/>
              <w:rPr>
                <w:rFonts w:ascii="新細明體" w:cs="新細明體"/>
                <w:szCs w:val="24"/>
              </w:rPr>
            </w:pPr>
            <w:r>
              <w:t>10%</w:t>
            </w:r>
          </w:p>
        </w:tc>
      </w:tr>
    </w:tbl>
    <w:p w:rsidR="0098608B" w:rsidRDefault="0098608B"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8608B" w:rsidRPr="00FC7CAA" w:rsidTr="00CF6375">
        <w:trPr>
          <w:trHeight w:val="499"/>
        </w:trPr>
        <w:tc>
          <w:tcPr>
            <w:tcW w:w="1668" w:type="dxa"/>
            <w:vMerge w:val="restart"/>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hint="eastAsia"/>
              </w:rPr>
              <w:t>核心能力</w:t>
            </w:r>
          </w:p>
          <w:p w:rsidR="0098608B" w:rsidRPr="00FC7CAA" w:rsidRDefault="0098608B"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98608B" w:rsidRPr="008877F7" w:rsidRDefault="0098608B"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98608B" w:rsidRPr="00FC7CAA" w:rsidTr="00CF6375">
        <w:trPr>
          <w:trHeight w:val="481"/>
        </w:trPr>
        <w:tc>
          <w:tcPr>
            <w:tcW w:w="1668" w:type="dxa"/>
            <w:vMerge/>
            <w:shd w:val="clear" w:color="auto" w:fill="E6E6E6"/>
            <w:vAlign w:val="center"/>
          </w:tcPr>
          <w:p w:rsidR="0098608B" w:rsidRPr="00FC7CAA" w:rsidRDefault="0098608B" w:rsidP="002026E8">
            <w:pPr>
              <w:jc w:val="center"/>
              <w:rPr>
                <w:rFonts w:ascii="Times New Roman" w:eastAsia="標楷體" w:hAnsi="Times New Roman"/>
              </w:rPr>
            </w:pP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98608B" w:rsidRPr="00FC7CAA" w:rsidRDefault="0098608B"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98608B" w:rsidRPr="00DB7DAE" w:rsidTr="002026E8">
        <w:trPr>
          <w:trHeight w:val="1116"/>
        </w:trPr>
        <w:tc>
          <w:tcPr>
            <w:tcW w:w="1668" w:type="dxa"/>
            <w:vMerge w:val="restart"/>
            <w:vAlign w:val="center"/>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有關計算機「硬體」技術的外語閱讀及表達的基本能力</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無法自行閱讀並理解有關計算機硬體架構等技術的英文書籍、英文網站等外文資料。</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可以自行閱讀並大致理解有關計算機硬體架構等技術的英文書籍、英文網站等外文資料。</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可以自行閱讀並充分理解有關計算機硬體架構等技術的英文書籍、英文網站等外文資料。</w:t>
            </w:r>
          </w:p>
        </w:tc>
      </w:tr>
      <w:tr w:rsidR="0098608B" w:rsidRPr="00DB7DAE" w:rsidTr="008649F5">
        <w:trPr>
          <w:trHeight w:val="514"/>
        </w:trPr>
        <w:tc>
          <w:tcPr>
            <w:tcW w:w="1668" w:type="dxa"/>
            <w:vMerge/>
            <w:vAlign w:val="center"/>
          </w:tcPr>
          <w:p w:rsidR="0098608B" w:rsidRPr="00CF6375" w:rsidRDefault="0098608B" w:rsidP="002026E8">
            <w:pPr>
              <w:rPr>
                <w:rFonts w:ascii="Times New Roman" w:eastAsia="標楷體" w:hAnsi="Times New Roman"/>
                <w:spacing w:val="-24"/>
              </w:rPr>
            </w:pPr>
          </w:p>
        </w:tc>
        <w:tc>
          <w:tcPr>
            <w:tcW w:w="2864" w:type="dxa"/>
            <w:vAlign w:val="center"/>
          </w:tcPr>
          <w:p w:rsidR="0098608B" w:rsidRDefault="0098608B">
            <w:pPr>
              <w:jc w:val="center"/>
              <w:rPr>
                <w:rFonts w:ascii="新細明體" w:cs="新細明體"/>
                <w:szCs w:val="24"/>
              </w:rPr>
            </w:pPr>
            <w:r>
              <w:t>30%</w:t>
            </w:r>
          </w:p>
        </w:tc>
        <w:tc>
          <w:tcPr>
            <w:tcW w:w="2864" w:type="dxa"/>
            <w:vAlign w:val="center"/>
          </w:tcPr>
          <w:p w:rsidR="0098608B" w:rsidRDefault="0098608B">
            <w:pPr>
              <w:jc w:val="center"/>
              <w:rPr>
                <w:rFonts w:ascii="新細明體" w:cs="新細明體"/>
                <w:szCs w:val="24"/>
              </w:rPr>
            </w:pPr>
            <w:r>
              <w:t>64%</w:t>
            </w:r>
          </w:p>
        </w:tc>
        <w:tc>
          <w:tcPr>
            <w:tcW w:w="2864" w:type="dxa"/>
            <w:vAlign w:val="center"/>
          </w:tcPr>
          <w:p w:rsidR="0098608B" w:rsidRDefault="0098608B">
            <w:pPr>
              <w:jc w:val="center"/>
              <w:rPr>
                <w:rFonts w:ascii="新細明體" w:cs="新細明體"/>
                <w:szCs w:val="24"/>
              </w:rPr>
            </w:pPr>
            <w:r>
              <w:t>6%</w:t>
            </w:r>
          </w:p>
        </w:tc>
      </w:tr>
      <w:tr w:rsidR="0098608B" w:rsidRPr="00DB7DAE" w:rsidTr="00E95254">
        <w:trPr>
          <w:trHeight w:val="1116"/>
        </w:trPr>
        <w:tc>
          <w:tcPr>
            <w:tcW w:w="1668" w:type="dxa"/>
            <w:vMerge w:val="restart"/>
            <w:vAlign w:val="center"/>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有關計算機「軟體」技術的外語閱讀及表達的基本能力</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r>
      <w:tr w:rsidR="0098608B" w:rsidRPr="00DB7DAE" w:rsidTr="007B0EC0">
        <w:trPr>
          <w:trHeight w:val="502"/>
        </w:trPr>
        <w:tc>
          <w:tcPr>
            <w:tcW w:w="1668" w:type="dxa"/>
            <w:vMerge/>
            <w:vAlign w:val="center"/>
          </w:tcPr>
          <w:p w:rsidR="0098608B" w:rsidRPr="00DB7DAE" w:rsidRDefault="0098608B" w:rsidP="00E95254">
            <w:pPr>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31%</w:t>
            </w:r>
          </w:p>
        </w:tc>
        <w:tc>
          <w:tcPr>
            <w:tcW w:w="2864" w:type="dxa"/>
            <w:vAlign w:val="center"/>
          </w:tcPr>
          <w:p w:rsidR="0098608B" w:rsidRDefault="0098608B">
            <w:pPr>
              <w:jc w:val="center"/>
              <w:rPr>
                <w:rFonts w:ascii="新細明體" w:cs="新細明體"/>
                <w:szCs w:val="24"/>
              </w:rPr>
            </w:pPr>
            <w:r>
              <w:t>66%</w:t>
            </w:r>
          </w:p>
        </w:tc>
        <w:tc>
          <w:tcPr>
            <w:tcW w:w="2864" w:type="dxa"/>
            <w:vAlign w:val="center"/>
          </w:tcPr>
          <w:p w:rsidR="0098608B" w:rsidRDefault="0098608B">
            <w:pPr>
              <w:jc w:val="center"/>
              <w:rPr>
                <w:rFonts w:ascii="新細明體" w:cs="新細明體"/>
                <w:szCs w:val="24"/>
              </w:rPr>
            </w:pPr>
            <w:r>
              <w:t>3%</w:t>
            </w:r>
          </w:p>
        </w:tc>
      </w:tr>
    </w:tbl>
    <w:p w:rsidR="0098608B" w:rsidRPr="00DB7DAE" w:rsidRDefault="0098608B"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8608B" w:rsidRPr="00DB7DAE" w:rsidTr="00CF6375">
        <w:trPr>
          <w:trHeight w:val="433"/>
        </w:trPr>
        <w:tc>
          <w:tcPr>
            <w:tcW w:w="1668" w:type="dxa"/>
            <w:vMerge w:val="restart"/>
            <w:shd w:val="clear" w:color="auto" w:fill="E6E6E6"/>
            <w:vAlign w:val="center"/>
          </w:tcPr>
          <w:p w:rsidR="0098608B" w:rsidRPr="00DB7DAE" w:rsidRDefault="0098608B" w:rsidP="002026E8">
            <w:pPr>
              <w:jc w:val="center"/>
              <w:rPr>
                <w:rFonts w:ascii="Times New Roman" w:eastAsia="標楷體" w:hAnsi="Times New Roman"/>
              </w:rPr>
            </w:pPr>
            <w:r w:rsidRPr="00DB7DAE">
              <w:rPr>
                <w:rFonts w:ascii="Times New Roman" w:eastAsia="標楷體" w:hAnsi="Times New Roman" w:hint="eastAsia"/>
              </w:rPr>
              <w:t>核心能力</w:t>
            </w:r>
          </w:p>
          <w:p w:rsidR="0098608B" w:rsidRPr="00DB7DAE" w:rsidRDefault="0098608B" w:rsidP="002026E8">
            <w:pPr>
              <w:jc w:val="center"/>
              <w:rPr>
                <w:rFonts w:ascii="Times New Roman" w:eastAsia="標楷體" w:hAnsi="Times New Roman"/>
              </w:rPr>
            </w:pPr>
            <w:r w:rsidRPr="00DB7DAE">
              <w:rPr>
                <w:rFonts w:ascii="Times New Roman" w:eastAsia="標楷體" w:hAnsi="Times New Roman" w:hint="eastAsia"/>
              </w:rPr>
              <w:t>達成指標</w:t>
            </w:r>
          </w:p>
        </w:tc>
        <w:tc>
          <w:tcPr>
            <w:tcW w:w="8592" w:type="dxa"/>
            <w:gridSpan w:val="3"/>
            <w:shd w:val="clear" w:color="auto" w:fill="E6E6E6"/>
            <w:vAlign w:val="center"/>
          </w:tcPr>
          <w:p w:rsidR="0098608B" w:rsidRPr="00DB7DAE" w:rsidRDefault="0098608B" w:rsidP="002026E8">
            <w:pPr>
              <w:rPr>
                <w:rFonts w:ascii="Times New Roman" w:eastAsia="標楷體" w:hAnsi="Times New Roman"/>
              </w:rPr>
            </w:pPr>
            <w:r w:rsidRPr="00DB7DAE">
              <w:rPr>
                <w:rFonts w:ascii="Times New Roman" w:eastAsia="標楷體" w:hAnsi="Times New Roman" w:hint="eastAsia"/>
              </w:rPr>
              <w:t>核心能力</w:t>
            </w:r>
            <w:r w:rsidRPr="00DB7DAE">
              <w:rPr>
                <w:rFonts w:ascii="Times New Roman" w:eastAsia="標楷體" w:hAnsi="Times New Roman"/>
              </w:rPr>
              <w:t>8</w:t>
            </w:r>
            <w:r w:rsidRPr="00DB7DAE">
              <w:rPr>
                <w:rFonts w:ascii="Times New Roman" w:eastAsia="標楷體" w:hAnsi="Times New Roman" w:hint="eastAsia"/>
              </w:rPr>
              <w:t>：發掘、分析及處理問題的能力。</w:t>
            </w:r>
          </w:p>
        </w:tc>
      </w:tr>
      <w:tr w:rsidR="0098608B" w:rsidRPr="00DB7DAE" w:rsidTr="00CF6375">
        <w:trPr>
          <w:trHeight w:val="473"/>
        </w:trPr>
        <w:tc>
          <w:tcPr>
            <w:tcW w:w="1668" w:type="dxa"/>
            <w:vMerge/>
            <w:shd w:val="clear" w:color="auto" w:fill="E6E6E6"/>
            <w:vAlign w:val="center"/>
          </w:tcPr>
          <w:p w:rsidR="0098608B" w:rsidRPr="00DB7DAE" w:rsidRDefault="0098608B" w:rsidP="002026E8">
            <w:pPr>
              <w:jc w:val="center"/>
              <w:rPr>
                <w:rFonts w:ascii="Times New Roman" w:eastAsia="標楷體" w:hAnsi="Times New Roman"/>
              </w:rPr>
            </w:pPr>
          </w:p>
        </w:tc>
        <w:tc>
          <w:tcPr>
            <w:tcW w:w="2864" w:type="dxa"/>
            <w:shd w:val="clear" w:color="auto" w:fill="E6E6E6"/>
            <w:vAlign w:val="center"/>
          </w:tcPr>
          <w:p w:rsidR="0098608B" w:rsidRPr="00DB7DAE" w:rsidRDefault="0098608B" w:rsidP="002026E8">
            <w:pPr>
              <w:jc w:val="center"/>
              <w:rPr>
                <w:rFonts w:ascii="Times New Roman" w:eastAsia="標楷體" w:hAnsi="Times New Roman"/>
              </w:rPr>
            </w:pPr>
            <w:r w:rsidRPr="00DB7DAE">
              <w:rPr>
                <w:rFonts w:ascii="Times New Roman" w:eastAsia="標楷體" w:hAnsi="Times New Roman"/>
              </w:rPr>
              <w:t>1=</w:t>
            </w:r>
            <w:r w:rsidRPr="00DB7DAE">
              <w:rPr>
                <w:rFonts w:ascii="Times New Roman" w:eastAsia="標楷體" w:hAnsi="Times New Roman" w:hint="eastAsia"/>
              </w:rPr>
              <w:t>須加強</w:t>
            </w:r>
          </w:p>
        </w:tc>
        <w:tc>
          <w:tcPr>
            <w:tcW w:w="2864" w:type="dxa"/>
            <w:shd w:val="clear" w:color="auto" w:fill="E6E6E6"/>
            <w:vAlign w:val="center"/>
          </w:tcPr>
          <w:p w:rsidR="0098608B" w:rsidRPr="00DB7DAE" w:rsidRDefault="0098608B" w:rsidP="002026E8">
            <w:pPr>
              <w:jc w:val="center"/>
              <w:rPr>
                <w:rFonts w:ascii="Times New Roman" w:eastAsia="標楷體" w:hAnsi="Times New Roman"/>
              </w:rPr>
            </w:pPr>
            <w:r w:rsidRPr="00DB7DAE">
              <w:rPr>
                <w:rFonts w:ascii="Times New Roman" w:eastAsia="標楷體" w:hAnsi="Times New Roman"/>
              </w:rPr>
              <w:t>2=</w:t>
            </w:r>
            <w:r w:rsidRPr="00DB7DAE">
              <w:rPr>
                <w:rFonts w:ascii="Times New Roman" w:eastAsia="標楷體" w:hAnsi="Times New Roman" w:hint="eastAsia"/>
              </w:rPr>
              <w:t>具備</w:t>
            </w:r>
          </w:p>
        </w:tc>
        <w:tc>
          <w:tcPr>
            <w:tcW w:w="2864" w:type="dxa"/>
            <w:shd w:val="clear" w:color="auto" w:fill="E6E6E6"/>
            <w:vAlign w:val="center"/>
          </w:tcPr>
          <w:p w:rsidR="0098608B" w:rsidRPr="00DB7DAE" w:rsidRDefault="0098608B" w:rsidP="002026E8">
            <w:pPr>
              <w:jc w:val="center"/>
              <w:rPr>
                <w:rFonts w:ascii="Times New Roman" w:eastAsia="標楷體" w:hAnsi="Times New Roman"/>
              </w:rPr>
            </w:pPr>
            <w:r w:rsidRPr="00DB7DAE">
              <w:rPr>
                <w:rFonts w:ascii="Times New Roman" w:eastAsia="標楷體" w:hAnsi="Times New Roman"/>
              </w:rPr>
              <w:t>3=</w:t>
            </w:r>
            <w:r w:rsidRPr="00DB7DAE">
              <w:rPr>
                <w:rFonts w:ascii="Times New Roman" w:eastAsia="標楷體" w:hAnsi="Times New Roman" w:hint="eastAsia"/>
              </w:rPr>
              <w:t>典範</w:t>
            </w:r>
          </w:p>
        </w:tc>
      </w:tr>
      <w:tr w:rsidR="0098608B" w:rsidRPr="00DB7DAE" w:rsidTr="002026E8">
        <w:trPr>
          <w:trHeight w:val="1116"/>
        </w:trPr>
        <w:tc>
          <w:tcPr>
            <w:tcW w:w="1668" w:type="dxa"/>
            <w:vMerge w:val="restart"/>
            <w:vAlign w:val="center"/>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發掘、分析及處理計算機「硬體」技術方面的問題</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當遇到一個計算機「硬體」技術方面的問題時，難以利用所學的計算機知識加以進行分析與處理。</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當遇到一個計算機「硬體」技術方面的問題時，可以利用利用所學的計算機知識加以進行分析與處理。</w:t>
            </w:r>
          </w:p>
        </w:tc>
        <w:tc>
          <w:tcPr>
            <w:tcW w:w="2864" w:type="dxa"/>
          </w:tcPr>
          <w:p w:rsidR="0098608B" w:rsidRPr="00CF6375" w:rsidRDefault="0098608B"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當遇到一個計算機「硬體」技術方面的問題時，可以容易且快速的利用所學的計算機知識加以進行分析與處理。</w:t>
            </w:r>
          </w:p>
        </w:tc>
      </w:tr>
      <w:tr w:rsidR="0098608B" w:rsidRPr="00860FBB" w:rsidTr="00EB67C9">
        <w:trPr>
          <w:trHeight w:val="526"/>
        </w:trPr>
        <w:tc>
          <w:tcPr>
            <w:tcW w:w="1668" w:type="dxa"/>
            <w:vMerge/>
            <w:vAlign w:val="center"/>
          </w:tcPr>
          <w:p w:rsidR="0098608B" w:rsidRPr="00CF6375" w:rsidRDefault="0098608B" w:rsidP="002026E8">
            <w:pPr>
              <w:jc w:val="both"/>
              <w:rPr>
                <w:rFonts w:ascii="Times New Roman" w:eastAsia="標楷體" w:hAnsi="Times New Roman"/>
                <w:spacing w:val="-24"/>
              </w:rPr>
            </w:pPr>
          </w:p>
        </w:tc>
        <w:tc>
          <w:tcPr>
            <w:tcW w:w="2864" w:type="dxa"/>
            <w:vAlign w:val="center"/>
          </w:tcPr>
          <w:p w:rsidR="0098608B" w:rsidRDefault="0098608B">
            <w:pPr>
              <w:jc w:val="center"/>
              <w:rPr>
                <w:rFonts w:ascii="新細明體" w:cs="新細明體"/>
                <w:szCs w:val="24"/>
              </w:rPr>
            </w:pPr>
            <w:r>
              <w:t>35%</w:t>
            </w:r>
          </w:p>
        </w:tc>
        <w:tc>
          <w:tcPr>
            <w:tcW w:w="2864" w:type="dxa"/>
            <w:vAlign w:val="center"/>
          </w:tcPr>
          <w:p w:rsidR="0098608B" w:rsidRDefault="0098608B">
            <w:pPr>
              <w:jc w:val="center"/>
              <w:rPr>
                <w:rFonts w:ascii="新細明體" w:cs="新細明體"/>
                <w:szCs w:val="24"/>
              </w:rPr>
            </w:pPr>
            <w:r>
              <w:t>60%</w:t>
            </w:r>
          </w:p>
        </w:tc>
        <w:tc>
          <w:tcPr>
            <w:tcW w:w="2864" w:type="dxa"/>
            <w:vAlign w:val="center"/>
          </w:tcPr>
          <w:p w:rsidR="0098608B" w:rsidRDefault="0098608B">
            <w:pPr>
              <w:jc w:val="center"/>
              <w:rPr>
                <w:rFonts w:ascii="新細明體" w:cs="新細明體"/>
                <w:szCs w:val="24"/>
              </w:rPr>
            </w:pPr>
            <w:r>
              <w:t>4%</w:t>
            </w:r>
          </w:p>
        </w:tc>
      </w:tr>
      <w:tr w:rsidR="0098608B" w:rsidRPr="00FC7CAA" w:rsidTr="00E95254">
        <w:trPr>
          <w:trHeight w:val="1116"/>
        </w:trPr>
        <w:tc>
          <w:tcPr>
            <w:tcW w:w="1668" w:type="dxa"/>
            <w:vMerge w:val="restart"/>
            <w:vAlign w:val="center"/>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發掘、分析及處理計算機「軟體」技術方面的問題</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當遇到一個問題時，難以利用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當遇到一個問題時，可以利用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98608B" w:rsidRPr="00CF6375" w:rsidRDefault="0098608B"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當遇到一個問題時，可以容易且快速的利用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r>
      <w:tr w:rsidR="0098608B" w:rsidRPr="00FC7CAA" w:rsidTr="00DD00E0">
        <w:trPr>
          <w:trHeight w:val="530"/>
        </w:trPr>
        <w:tc>
          <w:tcPr>
            <w:tcW w:w="1668" w:type="dxa"/>
            <w:vMerge/>
            <w:vAlign w:val="center"/>
          </w:tcPr>
          <w:p w:rsidR="0098608B" w:rsidRPr="00FC7CAA" w:rsidRDefault="0098608B" w:rsidP="00E95254">
            <w:pPr>
              <w:jc w:val="both"/>
              <w:rPr>
                <w:rFonts w:ascii="Times New Roman" w:eastAsia="標楷體" w:hAnsi="Times New Roman"/>
              </w:rPr>
            </w:pPr>
          </w:p>
        </w:tc>
        <w:tc>
          <w:tcPr>
            <w:tcW w:w="2864" w:type="dxa"/>
            <w:vAlign w:val="center"/>
          </w:tcPr>
          <w:p w:rsidR="0098608B" w:rsidRDefault="0098608B">
            <w:pPr>
              <w:jc w:val="center"/>
              <w:rPr>
                <w:rFonts w:ascii="新細明體" w:cs="新細明體"/>
                <w:szCs w:val="24"/>
              </w:rPr>
            </w:pPr>
            <w:r>
              <w:t>16%</w:t>
            </w:r>
          </w:p>
        </w:tc>
        <w:tc>
          <w:tcPr>
            <w:tcW w:w="2864" w:type="dxa"/>
            <w:vAlign w:val="center"/>
          </w:tcPr>
          <w:p w:rsidR="0098608B" w:rsidRDefault="0098608B">
            <w:pPr>
              <w:jc w:val="center"/>
              <w:rPr>
                <w:rFonts w:ascii="新細明體" w:cs="新細明體"/>
                <w:szCs w:val="24"/>
              </w:rPr>
            </w:pPr>
            <w:r>
              <w:t>77%</w:t>
            </w:r>
          </w:p>
        </w:tc>
        <w:tc>
          <w:tcPr>
            <w:tcW w:w="2864" w:type="dxa"/>
            <w:vAlign w:val="center"/>
          </w:tcPr>
          <w:p w:rsidR="0098608B" w:rsidRDefault="0098608B">
            <w:pPr>
              <w:jc w:val="center"/>
              <w:rPr>
                <w:rFonts w:ascii="新細明體" w:cs="新細明體"/>
                <w:szCs w:val="24"/>
              </w:rPr>
            </w:pPr>
            <w:r>
              <w:t>7%</w:t>
            </w:r>
          </w:p>
        </w:tc>
      </w:tr>
    </w:tbl>
    <w:p w:rsidR="00D7031A" w:rsidRDefault="00D7031A" w:rsidP="0004361A">
      <w:pPr>
        <w:jc w:val="center"/>
        <w:rPr>
          <w:color w:val="0000FF"/>
          <w:spacing w:val="-6"/>
          <w:sz w:val="28"/>
          <w:szCs w:val="28"/>
        </w:rPr>
      </w:pPr>
    </w:p>
    <w:p w:rsidR="0098608B" w:rsidRPr="00D7031A" w:rsidRDefault="0098608B" w:rsidP="00D7031A">
      <w:pPr>
        <w:jc w:val="center"/>
        <w:rPr>
          <w:rFonts w:ascii="Times New Roman" w:eastAsia="標楷體" w:hAnsi="Times New Roman"/>
          <w:color w:val="000000" w:themeColor="text1"/>
          <w:spacing w:val="-6"/>
          <w:sz w:val="16"/>
          <w:szCs w:val="16"/>
        </w:rPr>
      </w:pPr>
      <w:bookmarkStart w:id="0" w:name="_GoBack"/>
      <w:bookmarkEnd w:id="0"/>
      <w:r w:rsidRPr="00D7031A">
        <w:rPr>
          <w:rFonts w:ascii="Times New Roman" w:eastAsia="標楷體" w:hAnsi="Times New Roman"/>
          <w:color w:val="000000" w:themeColor="text1"/>
          <w:spacing w:val="-6"/>
          <w:sz w:val="28"/>
          <w:szCs w:val="28"/>
        </w:rPr>
        <w:lastRenderedPageBreak/>
        <w:t>電機工程學系</w:t>
      </w:r>
      <w:r w:rsidRPr="00D7031A">
        <w:rPr>
          <w:rFonts w:ascii="Times New Roman" w:eastAsia="標楷體" w:hAnsi="Times New Roman"/>
          <w:color w:val="000000" w:themeColor="text1"/>
          <w:spacing w:val="-6"/>
          <w:sz w:val="28"/>
          <w:szCs w:val="28"/>
        </w:rPr>
        <w:t>102-1</w:t>
      </w:r>
      <w:r w:rsidR="007B6922">
        <w:rPr>
          <w:rFonts w:ascii="標楷體" w:eastAsia="標楷體" w:hAnsi="標楷體" w:hint="eastAsia"/>
          <w:spacing w:val="-6"/>
          <w:kern w:val="0"/>
          <w:sz w:val="28"/>
          <w:szCs w:val="28"/>
        </w:rPr>
        <w:t>專業</w:t>
      </w:r>
      <w:r w:rsidRPr="00D7031A">
        <w:rPr>
          <w:rFonts w:ascii="Times New Roman" w:eastAsia="標楷體" w:hAnsi="Times New Roman"/>
          <w:color w:val="000000" w:themeColor="text1"/>
          <w:spacing w:val="-6"/>
          <w:sz w:val="28"/>
          <w:szCs w:val="28"/>
        </w:rPr>
        <w:t>課程核心能力達成指標自我評量結果分析</w:t>
      </w:r>
    </w:p>
    <w:tbl>
      <w:tblPr>
        <w:tblW w:w="10211" w:type="dxa"/>
        <w:jc w:val="center"/>
        <w:tblCellMar>
          <w:left w:w="0" w:type="dxa"/>
          <w:right w:w="0" w:type="dxa"/>
        </w:tblCellMar>
        <w:tblLook w:val="0000" w:firstRow="0" w:lastRow="0" w:firstColumn="0" w:lastColumn="0" w:noHBand="0" w:noVBand="0"/>
      </w:tblPr>
      <w:tblGrid>
        <w:gridCol w:w="1921"/>
        <w:gridCol w:w="8290"/>
      </w:tblGrid>
      <w:tr w:rsidR="0098608B" w:rsidTr="00D7031A">
        <w:trPr>
          <w:trHeight w:val="1606"/>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8608B" w:rsidRPr="00D7031A" w:rsidRDefault="0098608B" w:rsidP="00522667">
            <w:pPr>
              <w:jc w:val="center"/>
              <w:rPr>
                <w:rFonts w:ascii="標楷體" w:eastAsia="標楷體" w:hAnsi="標楷體" w:cs="新細明體"/>
                <w:color w:val="000000" w:themeColor="text1"/>
              </w:rPr>
            </w:pPr>
            <w:r w:rsidRPr="00D7031A">
              <w:rPr>
                <w:rFonts w:ascii="標楷體" w:eastAsia="標楷體" w:hAnsi="標楷體" w:hint="eastAsia"/>
                <w:color w:val="000000" w:themeColor="text1"/>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98608B" w:rsidRPr="00D7031A" w:rsidRDefault="0098608B" w:rsidP="00522667">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0B14B8" w:rsidRPr="000B14B8" w:rsidRDefault="000B14B8" w:rsidP="000B14B8">
            <w:pPr>
              <w:numPr>
                <w:ilvl w:val="0"/>
                <w:numId w:val="2"/>
              </w:numPr>
              <w:rPr>
                <w:rFonts w:ascii="Times New Roman" w:eastAsia="標楷體" w:hAnsi="Times New Roman"/>
                <w:color w:val="000000"/>
              </w:rPr>
            </w:pPr>
            <w:r w:rsidRPr="000B14B8">
              <w:rPr>
                <w:rFonts w:ascii="Times New Roman" w:eastAsia="標楷體" w:hAnsi="Times New Roman" w:hint="eastAsia"/>
                <w:color w:val="000000"/>
              </w:rPr>
              <w:t>結果分布呈現「常態性分布，</w:t>
            </w:r>
            <w:r w:rsidRPr="000B14B8">
              <w:rPr>
                <w:rFonts w:ascii="Times New Roman" w:eastAsia="標楷體" w:hAnsi="Times New Roman" w:hint="eastAsia"/>
                <w:color w:val="000000"/>
              </w:rPr>
              <w:t>normal distribution</w:t>
            </w:r>
            <w:r w:rsidRPr="000B14B8">
              <w:rPr>
                <w:rFonts w:ascii="Times New Roman" w:eastAsia="標楷體" w:hAnsi="Times New Roman" w:hint="eastAsia"/>
                <w:color w:val="000000"/>
              </w:rPr>
              <w:t>」，還算合理正常。</w:t>
            </w:r>
          </w:p>
          <w:p w:rsidR="000B14B8" w:rsidRPr="009A17BC" w:rsidRDefault="000B14B8" w:rsidP="009A17BC">
            <w:pPr>
              <w:numPr>
                <w:ilvl w:val="0"/>
                <w:numId w:val="2"/>
              </w:numPr>
              <w:rPr>
                <w:rFonts w:ascii="Times New Roman" w:eastAsia="標楷體" w:hAnsi="Times New Roman"/>
                <w:color w:val="000000"/>
              </w:rPr>
            </w:pPr>
            <w:r w:rsidRPr="000B14B8">
              <w:rPr>
                <w:rFonts w:ascii="Times New Roman" w:eastAsia="標楷體" w:hAnsi="Times New Roman"/>
                <w:color w:val="000000"/>
              </w:rPr>
              <w:t>學生英文能力與邏輯能力較為不足，回家預習與複習的用功努力</w:t>
            </w:r>
            <w:r w:rsidR="009A17BC">
              <w:rPr>
                <w:rFonts w:ascii="Times New Roman" w:eastAsia="標楷體" w:hAnsi="Times New Roman" w:hint="eastAsia"/>
                <w:color w:val="000000"/>
              </w:rPr>
              <w:t>也</w:t>
            </w:r>
            <w:r w:rsidRPr="009A17BC">
              <w:rPr>
                <w:rFonts w:ascii="Times New Roman" w:eastAsia="標楷體" w:hAnsi="Times New Roman"/>
                <w:color w:val="000000"/>
              </w:rPr>
              <w:t>不足。</w:t>
            </w:r>
          </w:p>
          <w:p w:rsidR="0098608B" w:rsidRPr="00D7031A" w:rsidRDefault="000B14B8" w:rsidP="000B14B8">
            <w:pPr>
              <w:numPr>
                <w:ilvl w:val="0"/>
                <w:numId w:val="2"/>
              </w:numPr>
              <w:rPr>
                <w:color w:val="FF0000"/>
              </w:rPr>
            </w:pPr>
            <w:r w:rsidRPr="000B14B8">
              <w:rPr>
                <w:rFonts w:ascii="Times New Roman" w:eastAsia="標楷體" w:hAnsi="Times New Roman"/>
                <w:color w:val="000000"/>
              </w:rPr>
              <w:t>因為學生本身的英語能力不足，回家努力的動力也不足，看到不懂的英文單字會有動力想去查詢並記下來的同學不多，多數同學選擇</w:t>
            </w:r>
            <w:proofErr w:type="gramStart"/>
            <w:r w:rsidRPr="000B14B8">
              <w:rPr>
                <w:rFonts w:ascii="Times New Roman" w:eastAsia="標楷體" w:hAnsi="Times New Roman"/>
                <w:color w:val="000000"/>
              </w:rPr>
              <w:t>亂猜或跳</w:t>
            </w:r>
            <w:proofErr w:type="gramEnd"/>
            <w:r w:rsidRPr="000B14B8">
              <w:rPr>
                <w:rFonts w:ascii="Times New Roman" w:eastAsia="標楷體" w:hAnsi="Times New Roman"/>
                <w:color w:val="000000"/>
              </w:rPr>
              <w:t>過去。所以該全英語教材對於同學去理解來說，</w:t>
            </w:r>
            <w:proofErr w:type="gramStart"/>
            <w:r w:rsidRPr="000B14B8">
              <w:rPr>
                <w:rFonts w:ascii="Times New Roman" w:eastAsia="標楷體" w:hAnsi="Times New Roman"/>
                <w:color w:val="000000"/>
              </w:rPr>
              <w:t>似乎偏難</w:t>
            </w:r>
            <w:proofErr w:type="gramEnd"/>
            <w:r w:rsidRPr="000B14B8">
              <w:rPr>
                <w:rFonts w:ascii="Times New Roman" w:eastAsia="標楷體" w:hAnsi="Times New Roman"/>
                <w:color w:val="000000"/>
              </w:rPr>
              <w:t>。</w:t>
            </w:r>
          </w:p>
        </w:tc>
      </w:tr>
      <w:tr w:rsidR="0098608B" w:rsidTr="00D7031A">
        <w:trPr>
          <w:trHeight w:val="1672"/>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8608B" w:rsidRPr="00D7031A" w:rsidRDefault="0098608B" w:rsidP="00522667">
            <w:pPr>
              <w:jc w:val="center"/>
              <w:rPr>
                <w:rFonts w:ascii="標楷體" w:eastAsia="標楷體" w:hAnsi="標楷體" w:cs="新細明體"/>
                <w:color w:val="000000" w:themeColor="text1"/>
              </w:rPr>
            </w:pPr>
            <w:r w:rsidRPr="00D7031A">
              <w:rPr>
                <w:rFonts w:ascii="標楷體" w:eastAsia="標楷體" w:hAnsi="標楷體" w:hint="eastAsia"/>
                <w:color w:val="000000" w:themeColor="text1"/>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98608B" w:rsidRPr="00D7031A" w:rsidRDefault="0098608B" w:rsidP="00522667">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98608B" w:rsidRPr="00D7031A" w:rsidRDefault="000B14B8" w:rsidP="00D7031A">
            <w:pPr>
              <w:numPr>
                <w:ilvl w:val="0"/>
                <w:numId w:val="1"/>
              </w:numPr>
              <w:rPr>
                <w:rFonts w:ascii="Times New Roman" w:eastAsia="標楷體" w:hAnsi="Times New Roman"/>
                <w:color w:val="000000" w:themeColor="text1"/>
              </w:rPr>
            </w:pPr>
            <w:r>
              <w:rPr>
                <w:rFonts w:ascii="Times New Roman" w:eastAsia="標楷體" w:hAnsi="Times New Roman"/>
                <w:color w:val="000000" w:themeColor="text1"/>
              </w:rPr>
              <w:t>持續努力</w:t>
            </w:r>
            <w:r w:rsidR="0098608B" w:rsidRPr="00D7031A">
              <w:rPr>
                <w:rFonts w:ascii="Times New Roman" w:eastAsia="標楷體" w:hAnsi="Times New Roman"/>
                <w:color w:val="000000" w:themeColor="text1"/>
              </w:rPr>
              <w:t>提升學生學習動機</w:t>
            </w:r>
            <w:r w:rsidR="00D7031A" w:rsidRPr="00D7031A">
              <w:rPr>
                <w:rFonts w:ascii="Times New Roman" w:eastAsia="標楷體" w:hAnsi="Times New Roman"/>
                <w:color w:val="000000" w:themeColor="text1"/>
              </w:rPr>
              <w:t>。</w:t>
            </w:r>
          </w:p>
          <w:p w:rsidR="00D7031A" w:rsidRPr="00D7031A" w:rsidRDefault="00D7031A" w:rsidP="00D7031A">
            <w:pPr>
              <w:numPr>
                <w:ilvl w:val="0"/>
                <w:numId w:val="1"/>
              </w:numPr>
              <w:rPr>
                <w:rFonts w:ascii="Times New Roman" w:eastAsia="標楷體" w:hAnsi="Times New Roman"/>
                <w:color w:val="000000" w:themeColor="text1"/>
              </w:rPr>
            </w:pPr>
            <w:r w:rsidRPr="00D7031A">
              <w:rPr>
                <w:rFonts w:ascii="Times New Roman" w:eastAsia="標楷體" w:hAnsi="Times New Roman"/>
                <w:color w:val="000000" w:themeColor="text1"/>
              </w:rPr>
              <w:t>提升學生英文程度與邏輯想像能力。</w:t>
            </w:r>
          </w:p>
          <w:p w:rsidR="0098608B" w:rsidRPr="000C636D" w:rsidRDefault="00D7031A" w:rsidP="005D2FB9">
            <w:pPr>
              <w:numPr>
                <w:ilvl w:val="0"/>
                <w:numId w:val="1"/>
              </w:numPr>
              <w:rPr>
                <w:rFonts w:ascii="新細明體" w:cs="新細明體"/>
                <w:color w:val="000000"/>
              </w:rPr>
            </w:pPr>
            <w:r w:rsidRPr="00D7031A">
              <w:rPr>
                <w:rFonts w:ascii="Times New Roman" w:eastAsia="標楷體" w:hAnsi="Times New Roman"/>
                <w:color w:val="000000" w:themeColor="text1"/>
              </w:rPr>
              <w:t>考慮搭配中文教材或</w:t>
            </w:r>
            <w:r w:rsidR="0098608B" w:rsidRPr="00D7031A">
              <w:rPr>
                <w:rFonts w:ascii="Times New Roman" w:eastAsia="標楷體" w:hAnsi="Times New Roman"/>
                <w:color w:val="000000" w:themeColor="text1"/>
              </w:rPr>
              <w:t>選擇易懂教材，因材施教</w:t>
            </w:r>
            <w:r w:rsidRPr="00D7031A">
              <w:rPr>
                <w:rFonts w:ascii="Times New Roman" w:eastAsia="標楷體" w:hAnsi="Times New Roman"/>
                <w:color w:val="000000" w:themeColor="text1"/>
              </w:rPr>
              <w:t>。</w:t>
            </w:r>
          </w:p>
          <w:p w:rsidR="000C636D" w:rsidRDefault="000C636D" w:rsidP="005D2FB9">
            <w:pPr>
              <w:numPr>
                <w:ilvl w:val="0"/>
                <w:numId w:val="1"/>
              </w:numPr>
              <w:rPr>
                <w:rFonts w:ascii="新細明體" w:cs="新細明體"/>
                <w:color w:val="000000"/>
              </w:rPr>
            </w:pPr>
            <w:r>
              <w:rPr>
                <w:rFonts w:ascii="Times New Roman" w:eastAsia="標楷體" w:hAnsi="Times New Roman" w:hint="eastAsia"/>
                <w:color w:val="000000"/>
              </w:rPr>
              <w:t>計算機</w:t>
            </w:r>
            <w:r w:rsidR="00100055">
              <w:rPr>
                <w:rFonts w:ascii="Times New Roman" w:eastAsia="標楷體" w:hAnsi="Times New Roman" w:hint="eastAsia"/>
                <w:color w:val="000000"/>
              </w:rPr>
              <w:t>概論</w:t>
            </w:r>
            <w:r>
              <w:rPr>
                <w:rFonts w:ascii="Times New Roman" w:eastAsia="標楷體" w:hAnsi="Times New Roman" w:hint="eastAsia"/>
                <w:color w:val="000000"/>
              </w:rPr>
              <w:t>與其實習</w:t>
            </w:r>
            <w:r w:rsidRPr="007B771F">
              <w:rPr>
                <w:rFonts w:ascii="Times New Roman" w:eastAsia="標楷體" w:hAnsi="Times New Roman" w:hint="eastAsia"/>
                <w:color w:val="000000"/>
              </w:rPr>
              <w:t>課程</w:t>
            </w:r>
            <w:r>
              <w:rPr>
                <w:rFonts w:ascii="Times New Roman" w:eastAsia="標楷體" w:hAnsi="Times New Roman" w:hint="eastAsia"/>
                <w:color w:val="000000"/>
              </w:rPr>
              <w:t>皆有安排晚自習，晚自習有安排小老師協助解答同學的問題，幫助同學學習。但是參與的情況並不踴躍，持續努力鼓勵同學參與，同時也會利用成績加分的方式鼓勵同學參與。</w:t>
            </w:r>
          </w:p>
        </w:tc>
      </w:tr>
    </w:tbl>
    <w:p w:rsidR="0098608B" w:rsidRPr="00A4745C" w:rsidRDefault="0098608B">
      <w:pPr>
        <w:rPr>
          <w:rFonts w:ascii="Times New Roman" w:eastAsia="標楷體" w:hAnsi="Times New Roman"/>
        </w:rPr>
      </w:pPr>
    </w:p>
    <w:sectPr w:rsidR="0098608B" w:rsidRPr="00A4745C" w:rsidSect="00CF6375">
      <w:pgSz w:w="11906" w:h="16838"/>
      <w:pgMar w:top="284" w:right="851" w:bottom="284" w:left="851"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08B" w:rsidRDefault="0098608B" w:rsidP="00FB61AF">
      <w:r>
        <w:separator/>
      </w:r>
    </w:p>
  </w:endnote>
  <w:endnote w:type="continuationSeparator" w:id="0">
    <w:p w:rsidR="0098608B" w:rsidRDefault="0098608B"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08B" w:rsidRDefault="0098608B" w:rsidP="00FB61AF">
      <w:r>
        <w:separator/>
      </w:r>
    </w:p>
  </w:footnote>
  <w:footnote w:type="continuationSeparator" w:id="0">
    <w:p w:rsidR="0098608B" w:rsidRDefault="0098608B" w:rsidP="00FB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147F"/>
    <w:multiLevelType w:val="hybridMultilevel"/>
    <w:tmpl w:val="B1B4FCD2"/>
    <w:lvl w:ilvl="0" w:tplc="9C26CABA">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2DF69C8"/>
    <w:multiLevelType w:val="hybridMultilevel"/>
    <w:tmpl w:val="E3082710"/>
    <w:lvl w:ilvl="0" w:tplc="F38A7C48">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155EC"/>
    <w:rsid w:val="0004361A"/>
    <w:rsid w:val="000725A8"/>
    <w:rsid w:val="0009375B"/>
    <w:rsid w:val="000A5476"/>
    <w:rsid w:val="000B14B8"/>
    <w:rsid w:val="000C636D"/>
    <w:rsid w:val="000D0722"/>
    <w:rsid w:val="000E1CDE"/>
    <w:rsid w:val="000F1250"/>
    <w:rsid w:val="00100055"/>
    <w:rsid w:val="00100416"/>
    <w:rsid w:val="0012134C"/>
    <w:rsid w:val="00127DF9"/>
    <w:rsid w:val="0014318B"/>
    <w:rsid w:val="002026E8"/>
    <w:rsid w:val="00213300"/>
    <w:rsid w:val="00234764"/>
    <w:rsid w:val="0024468B"/>
    <w:rsid w:val="0025240C"/>
    <w:rsid w:val="002533C5"/>
    <w:rsid w:val="00286BBA"/>
    <w:rsid w:val="002D0BC5"/>
    <w:rsid w:val="002F4419"/>
    <w:rsid w:val="0035059E"/>
    <w:rsid w:val="00357C56"/>
    <w:rsid w:val="00391B6B"/>
    <w:rsid w:val="004130B3"/>
    <w:rsid w:val="00445752"/>
    <w:rsid w:val="0045417A"/>
    <w:rsid w:val="004B13B0"/>
    <w:rsid w:val="004B6A9E"/>
    <w:rsid w:val="004F1012"/>
    <w:rsid w:val="00504A51"/>
    <w:rsid w:val="00505C54"/>
    <w:rsid w:val="00522667"/>
    <w:rsid w:val="00554E12"/>
    <w:rsid w:val="00560217"/>
    <w:rsid w:val="005D27F4"/>
    <w:rsid w:val="005D2FB9"/>
    <w:rsid w:val="005F7119"/>
    <w:rsid w:val="006870B8"/>
    <w:rsid w:val="00691A1B"/>
    <w:rsid w:val="00693608"/>
    <w:rsid w:val="006971EE"/>
    <w:rsid w:val="006C2C22"/>
    <w:rsid w:val="006D4342"/>
    <w:rsid w:val="006E0069"/>
    <w:rsid w:val="006F1586"/>
    <w:rsid w:val="00724EA2"/>
    <w:rsid w:val="00756B97"/>
    <w:rsid w:val="0077109E"/>
    <w:rsid w:val="007B0EC0"/>
    <w:rsid w:val="007B3432"/>
    <w:rsid w:val="007B3631"/>
    <w:rsid w:val="007B6922"/>
    <w:rsid w:val="007F4D0B"/>
    <w:rsid w:val="00827BF4"/>
    <w:rsid w:val="00835574"/>
    <w:rsid w:val="008413AB"/>
    <w:rsid w:val="008450FA"/>
    <w:rsid w:val="00860FBB"/>
    <w:rsid w:val="008649F5"/>
    <w:rsid w:val="0086656B"/>
    <w:rsid w:val="008877F7"/>
    <w:rsid w:val="008A35AF"/>
    <w:rsid w:val="008C46D2"/>
    <w:rsid w:val="008D27C3"/>
    <w:rsid w:val="008D6D69"/>
    <w:rsid w:val="008F448F"/>
    <w:rsid w:val="00931511"/>
    <w:rsid w:val="00954394"/>
    <w:rsid w:val="009641B9"/>
    <w:rsid w:val="00966E68"/>
    <w:rsid w:val="0097252F"/>
    <w:rsid w:val="0098608B"/>
    <w:rsid w:val="00993322"/>
    <w:rsid w:val="009A17BC"/>
    <w:rsid w:val="009C7DCD"/>
    <w:rsid w:val="009D1E76"/>
    <w:rsid w:val="009E709F"/>
    <w:rsid w:val="00A00B96"/>
    <w:rsid w:val="00A24E17"/>
    <w:rsid w:val="00A4745C"/>
    <w:rsid w:val="00A61902"/>
    <w:rsid w:val="00A709DD"/>
    <w:rsid w:val="00A90B1E"/>
    <w:rsid w:val="00AD3C67"/>
    <w:rsid w:val="00AF1DA1"/>
    <w:rsid w:val="00B03E84"/>
    <w:rsid w:val="00B22DBE"/>
    <w:rsid w:val="00B35A99"/>
    <w:rsid w:val="00B37B47"/>
    <w:rsid w:val="00B6399E"/>
    <w:rsid w:val="00B80DCC"/>
    <w:rsid w:val="00BC0E43"/>
    <w:rsid w:val="00BC20AC"/>
    <w:rsid w:val="00BD2106"/>
    <w:rsid w:val="00C02665"/>
    <w:rsid w:val="00C0734A"/>
    <w:rsid w:val="00C25212"/>
    <w:rsid w:val="00C339E9"/>
    <w:rsid w:val="00C94BFC"/>
    <w:rsid w:val="00CA128E"/>
    <w:rsid w:val="00CB0A6E"/>
    <w:rsid w:val="00CB35B9"/>
    <w:rsid w:val="00CC1CAC"/>
    <w:rsid w:val="00CD3225"/>
    <w:rsid w:val="00CD35E5"/>
    <w:rsid w:val="00CF6375"/>
    <w:rsid w:val="00D10D2F"/>
    <w:rsid w:val="00D24BE8"/>
    <w:rsid w:val="00D24C3B"/>
    <w:rsid w:val="00D30CB2"/>
    <w:rsid w:val="00D52CC9"/>
    <w:rsid w:val="00D7031A"/>
    <w:rsid w:val="00DB7DAE"/>
    <w:rsid w:val="00DC6EBF"/>
    <w:rsid w:val="00DD00E0"/>
    <w:rsid w:val="00DE3A9A"/>
    <w:rsid w:val="00DF0DA9"/>
    <w:rsid w:val="00E06CD5"/>
    <w:rsid w:val="00E11C59"/>
    <w:rsid w:val="00E32D33"/>
    <w:rsid w:val="00E45727"/>
    <w:rsid w:val="00E52AD3"/>
    <w:rsid w:val="00E569C0"/>
    <w:rsid w:val="00E95254"/>
    <w:rsid w:val="00EB67C9"/>
    <w:rsid w:val="00EC594A"/>
    <w:rsid w:val="00F22E79"/>
    <w:rsid w:val="00F271AD"/>
    <w:rsid w:val="00F44624"/>
    <w:rsid w:val="00F53415"/>
    <w:rsid w:val="00F7792F"/>
    <w:rsid w:val="00F81C5B"/>
    <w:rsid w:val="00F82EA5"/>
    <w:rsid w:val="00F86209"/>
    <w:rsid w:val="00FB61AF"/>
    <w:rsid w:val="00FB6C68"/>
    <w:rsid w:val="00FC7CAA"/>
    <w:rsid w:val="00FE38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19</cp:revision>
  <cp:lastPrinted>2014-01-07T00:23:00Z</cp:lastPrinted>
  <dcterms:created xsi:type="dcterms:W3CDTF">2014-02-18T14:01:00Z</dcterms:created>
  <dcterms:modified xsi:type="dcterms:W3CDTF">2015-11-28T02:20:00Z</dcterms:modified>
</cp:coreProperties>
</file>